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CE" w:rsidRDefault="003975CE" w:rsidP="003975CE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drawing>
          <wp:inline distT="0" distB="0" distL="0" distR="0" wp14:anchorId="7484F23B" wp14:editId="2B4DAEAE">
            <wp:extent cx="390525" cy="390525"/>
            <wp:effectExtent l="0" t="0" r="9525" b="9525"/>
            <wp:docPr id="6" name="صورة 6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8A1209" w:rsidRPr="00693F79" w:rsidRDefault="00E14597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*******</w:t>
      </w:r>
    </w:p>
    <w:p w:rsidR="004036E0" w:rsidRPr="003B141A" w:rsidRDefault="008A1209" w:rsidP="004036E0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color w:val="7030A0"/>
          <w:sz w:val="26"/>
          <w:szCs w:val="26"/>
          <w:rtl/>
        </w:rPr>
      </w:pPr>
      <w:r w:rsidRPr="003B141A">
        <w:rPr>
          <w:rFonts w:cs="PT Bold Heading" w:hint="cs"/>
          <w:color w:val="7030A0"/>
          <w:sz w:val="26"/>
          <w:szCs w:val="26"/>
          <w:rtl/>
        </w:rPr>
        <w:t xml:space="preserve">إجراءات وآليات تنفيذ برامج شراكة مجتمعية </w:t>
      </w:r>
    </w:p>
    <w:p w:rsidR="009173FD" w:rsidRPr="003B141A" w:rsidRDefault="004036E0" w:rsidP="005920A9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color w:val="7030A0"/>
          <w:sz w:val="26"/>
          <w:szCs w:val="26"/>
          <w:rtl/>
        </w:rPr>
      </w:pPr>
      <w:r w:rsidRPr="003B141A">
        <w:rPr>
          <w:rFonts w:cs="PT Bold Heading" w:hint="cs"/>
          <w:color w:val="7030A0"/>
          <w:sz w:val="26"/>
          <w:szCs w:val="26"/>
          <w:rtl/>
        </w:rPr>
        <w:t xml:space="preserve">في مقار إحدى </w:t>
      </w:r>
      <w:r w:rsidR="005920A9" w:rsidRPr="003B141A">
        <w:rPr>
          <w:rFonts w:cs="PT Bold Heading" w:hint="cs"/>
          <w:color w:val="7030A0"/>
          <w:sz w:val="26"/>
          <w:szCs w:val="26"/>
          <w:rtl/>
        </w:rPr>
        <w:t>الجمعيات الخيرية</w:t>
      </w:r>
      <w:r w:rsidRPr="003B141A">
        <w:rPr>
          <w:rFonts w:cs="PT Bold Heading" w:hint="cs"/>
          <w:color w:val="7030A0"/>
          <w:sz w:val="26"/>
          <w:szCs w:val="26"/>
          <w:rtl/>
        </w:rPr>
        <w:t xml:space="preserve"> </w:t>
      </w:r>
      <w:r w:rsidR="005920A9" w:rsidRPr="003B141A">
        <w:rPr>
          <w:rFonts w:cs="PT Bold Heading" w:hint="cs"/>
          <w:color w:val="7030A0"/>
          <w:sz w:val="26"/>
          <w:szCs w:val="26"/>
          <w:rtl/>
        </w:rPr>
        <w:t xml:space="preserve">أو الجهات الحكومية الأخرى </w:t>
      </w:r>
      <w:r w:rsidR="00B80515" w:rsidRPr="003B141A">
        <w:rPr>
          <w:rFonts w:cs="PT Bold Heading" w:hint="cs"/>
          <w:color w:val="7030A0"/>
          <w:sz w:val="26"/>
          <w:szCs w:val="26"/>
          <w:rtl/>
        </w:rPr>
        <w:t xml:space="preserve">خارج </w:t>
      </w:r>
      <w:r w:rsidRPr="003B141A">
        <w:rPr>
          <w:rFonts w:cs="PT Bold Heading" w:hint="cs"/>
          <w:color w:val="7030A0"/>
          <w:sz w:val="26"/>
          <w:szCs w:val="26"/>
          <w:rtl/>
        </w:rPr>
        <w:t>الجامعة *</w:t>
      </w:r>
    </w:p>
    <w:p w:rsidR="00EB3101" w:rsidRPr="00EB3101" w:rsidRDefault="00EB3101" w:rsidP="00EB3101">
      <w:pPr>
        <w:spacing w:after="0"/>
        <w:jc w:val="center"/>
        <w:rPr>
          <w:rFonts w:cs="PT Bold Heading"/>
          <w:sz w:val="14"/>
          <w:szCs w:val="14"/>
          <w:rtl/>
        </w:rPr>
      </w:pPr>
    </w:p>
    <w:tbl>
      <w:tblPr>
        <w:tblpPr w:leftFromText="180" w:rightFromText="180" w:vertAnchor="text" w:tblpY="1"/>
        <w:tblOverlap w:val="never"/>
        <w:bidiVisual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268"/>
        <w:gridCol w:w="5812"/>
      </w:tblGrid>
      <w:tr w:rsidR="008A1209" w:rsidRPr="005B4898" w:rsidTr="003B141A">
        <w:tc>
          <w:tcPr>
            <w:tcW w:w="1548" w:type="dxa"/>
            <w:shd w:val="clear" w:color="auto" w:fill="EAF1DD" w:themeFill="accent3" w:themeFillTint="33"/>
          </w:tcPr>
          <w:p w:rsidR="008A1209" w:rsidRPr="005B4898" w:rsidRDefault="008A1209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>البيان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8A1209" w:rsidRPr="005B4898" w:rsidRDefault="008A1209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الجهة المسؤولة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8A1209" w:rsidRPr="005B4898" w:rsidRDefault="008A1209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>تفاصيل البيان</w:t>
            </w:r>
          </w:p>
        </w:tc>
      </w:tr>
      <w:tr w:rsidR="008A1209" w:rsidRPr="005B4898" w:rsidTr="003B141A">
        <w:trPr>
          <w:trHeight w:val="439"/>
        </w:trPr>
        <w:tc>
          <w:tcPr>
            <w:tcW w:w="1548" w:type="dxa"/>
            <w:shd w:val="clear" w:color="auto" w:fill="D6E3BC" w:themeFill="accent3" w:themeFillTint="66"/>
          </w:tcPr>
          <w:p w:rsidR="004036E0" w:rsidRDefault="008A1209" w:rsidP="008A1209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خطة البرامج</w:t>
            </w:r>
          </w:p>
          <w:p w:rsidR="008A1209" w:rsidRPr="005B4898" w:rsidRDefault="004036E0" w:rsidP="008A1209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/ برنامج واحد</w:t>
            </w:r>
            <w:r w:rsidR="008A1209">
              <w:rPr>
                <w:rFonts w:cs="PT Bold Heading" w:hint="cs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8A1209" w:rsidRDefault="00B916C9" w:rsidP="008A120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</w:t>
            </w:r>
            <w:r w:rsidR="008A12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الكلية</w:t>
            </w:r>
          </w:p>
        </w:tc>
        <w:tc>
          <w:tcPr>
            <w:tcW w:w="5812" w:type="dxa"/>
            <w:shd w:val="clear" w:color="auto" w:fill="D6E3BC" w:themeFill="accent3" w:themeFillTint="66"/>
          </w:tcPr>
          <w:p w:rsidR="008A1209" w:rsidRPr="00E14597" w:rsidRDefault="008A1209" w:rsidP="005920A9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إرسال </w:t>
            </w:r>
            <w:r w:rsidR="00B916C9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خطاب للمشرف على إدارة تطوير الشراكة المجتمعية يتضمن طلب التنسيق مع </w:t>
            </w:r>
            <w:r w:rsidR="005920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الجهة المعنية</w:t>
            </w:r>
            <w:r w:rsidR="00B916C9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لتنفيذ 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خطة البرامج</w:t>
            </w:r>
            <w:r w:rsidR="004036E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(يفضل ارسال برامج القسم الواحد على الأقل)</w:t>
            </w:r>
            <w:r w:rsidR="00B916C9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8A1209" w:rsidRPr="005B4898" w:rsidTr="003B141A">
        <w:tc>
          <w:tcPr>
            <w:tcW w:w="1548" w:type="dxa"/>
            <w:shd w:val="clear" w:color="auto" w:fill="EAF1DD" w:themeFill="accent3" w:themeFillTint="33"/>
          </w:tcPr>
          <w:p w:rsidR="008A1209" w:rsidRDefault="008A1209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مشتملات الخطة</w:t>
            </w:r>
          </w:p>
          <w:p w:rsidR="00B916C9" w:rsidRPr="005B4898" w:rsidRDefault="00E95E30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(ترفق</w:t>
            </w:r>
            <w:r w:rsidR="00B916C9">
              <w:rPr>
                <w:rFonts w:cs="PT Bold Heading" w:hint="cs"/>
                <w:rtl/>
              </w:rPr>
              <w:t xml:space="preserve"> مع خطاب عميد الكلية)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8A1209" w:rsidRDefault="008A1209" w:rsidP="008A120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هيئة التدريس المنفذ للبرنامج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8A1209" w:rsidRPr="00B916C9" w:rsidRDefault="008A1209" w:rsidP="00B916C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السيرة الذاتية باللغة العربية.</w:t>
            </w:r>
          </w:p>
          <w:p w:rsidR="008A1209" w:rsidRDefault="008A1209" w:rsidP="008A120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وسائل التواصل 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(البريد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الإلكتروني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رقم 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الجوال)</w:t>
            </w:r>
          </w:p>
          <w:p w:rsidR="008A1209" w:rsidRDefault="008A1209" w:rsidP="008A120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مقترح تنفيذ الفعالية ويشتمل على التالي:</w:t>
            </w:r>
          </w:p>
          <w:p w:rsidR="00B916C9" w:rsidRPr="005920A9" w:rsidRDefault="008A1209" w:rsidP="005920A9">
            <w:pPr>
              <w:pStyle w:val="a3"/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(العنوان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الهدف العام للفعالية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الأهداف التفصيلية 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-الفئة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المستهدفة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عدد المستهدفين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مكان تنفيذ الفعالية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920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عدد(2) موعد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920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تنفيذ الفعالية </w:t>
            </w:r>
            <w:r w:rsidR="00E95E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-متطلبات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تنفيذ الفعالية داخل أو خارج الجامعة </w:t>
            </w:r>
            <w:r w:rsidR="00B916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الجهات المقترح مشاركتها من داخل وخارج الجامعة). </w:t>
            </w:r>
          </w:p>
        </w:tc>
      </w:tr>
      <w:tr w:rsidR="008A1209" w:rsidRPr="005B4898" w:rsidTr="003B141A">
        <w:tc>
          <w:tcPr>
            <w:tcW w:w="1548" w:type="dxa"/>
            <w:shd w:val="clear" w:color="auto" w:fill="D6E3BC" w:themeFill="accent3" w:themeFillTint="66"/>
          </w:tcPr>
          <w:p w:rsidR="008A1209" w:rsidRPr="005B4898" w:rsidRDefault="00B916C9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موعد إرسال خطة البرامج من الكلية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8A1209" w:rsidRPr="003975CE" w:rsidRDefault="00B916C9" w:rsidP="00B916C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الكلية</w:t>
            </w:r>
          </w:p>
        </w:tc>
        <w:tc>
          <w:tcPr>
            <w:tcW w:w="5812" w:type="dxa"/>
            <w:shd w:val="clear" w:color="auto" w:fill="D6E3BC" w:themeFill="accent3" w:themeFillTint="66"/>
          </w:tcPr>
          <w:p w:rsidR="00E14597" w:rsidRPr="00E14597" w:rsidRDefault="00B916C9" w:rsidP="00E1459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قبل تنفيذ البرنامج الأول بمدة لا تقل عن شهر</w:t>
            </w:r>
            <w:r w:rsidR="00E14597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80515" w:rsidRPr="004036E0" w:rsidRDefault="00B916C9" w:rsidP="004036E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يفضل إرسال برامج الكلية بشكل إجمالي وقبل بداية كل فصل دراسي على أن يكون تاريخ أول برنامج بعد شهر من وصول الخطة لإدارة تطوير الشراكة المجتمعية.</w:t>
            </w:r>
          </w:p>
        </w:tc>
      </w:tr>
      <w:tr w:rsidR="008A1209" w:rsidRPr="005B4898" w:rsidTr="003B141A">
        <w:tc>
          <w:tcPr>
            <w:tcW w:w="1548" w:type="dxa"/>
            <w:shd w:val="clear" w:color="auto" w:fill="EAF1DD" w:themeFill="accent3" w:themeFillTint="33"/>
          </w:tcPr>
          <w:p w:rsidR="008A1209" w:rsidRPr="005B4898" w:rsidRDefault="00B916C9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الموافقات الرسمية داخل الجامعة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8A1209" w:rsidRPr="003975CE" w:rsidRDefault="00B916C9" w:rsidP="00B916C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تطوير الشراكة المجتمعية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8A1209" w:rsidRPr="00E14597" w:rsidRDefault="00B916C9" w:rsidP="00E1459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يتم الحصول على الموافقات من وكالة الجامعة</w:t>
            </w:r>
            <w:r w:rsidR="00B805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للدراسات والتطوير </w:t>
            </w:r>
            <w:r w:rsidR="00467860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وخدمة المجتمع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خلال يومين عمل على الأكثر.</w:t>
            </w:r>
          </w:p>
        </w:tc>
      </w:tr>
      <w:tr w:rsidR="008A1209" w:rsidRPr="005B4898" w:rsidTr="003B141A">
        <w:tc>
          <w:tcPr>
            <w:tcW w:w="1548" w:type="dxa"/>
            <w:shd w:val="clear" w:color="auto" w:fill="D6E3BC" w:themeFill="accent3" w:themeFillTint="66"/>
          </w:tcPr>
          <w:p w:rsidR="008A1209" w:rsidRPr="00B916C9" w:rsidRDefault="00B916C9" w:rsidP="005920A9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الموافقات الرسمية من </w:t>
            </w:r>
            <w:r w:rsidR="005920A9">
              <w:rPr>
                <w:rFonts w:cs="PT Bold Heading" w:hint="cs"/>
                <w:rtl/>
              </w:rPr>
              <w:t>الجهة المعنية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8A1209" w:rsidRPr="003975CE" w:rsidRDefault="005920A9" w:rsidP="005920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الجهة المعنية</w:t>
            </w:r>
          </w:p>
        </w:tc>
        <w:tc>
          <w:tcPr>
            <w:tcW w:w="5812" w:type="dxa"/>
            <w:shd w:val="clear" w:color="auto" w:fill="D6E3BC" w:themeFill="accent3" w:themeFillTint="66"/>
          </w:tcPr>
          <w:p w:rsidR="008A1209" w:rsidRPr="00E14597" w:rsidRDefault="00B916C9" w:rsidP="005920A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يتم الحصول على الموافقات من </w:t>
            </w:r>
            <w:r w:rsidR="005920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الجهة المعنية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خلال</w:t>
            </w:r>
            <w:r w:rsidR="005920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إدارة الجهة حسب كل إجراءات كل جهة</w:t>
            </w:r>
            <w:r w:rsidR="00467860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FD6BF1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B80515" w:rsidRPr="005B4898" w:rsidTr="003B141A">
        <w:tc>
          <w:tcPr>
            <w:tcW w:w="1548" w:type="dxa"/>
            <w:shd w:val="clear" w:color="auto" w:fill="EAF1DD" w:themeFill="accent3" w:themeFillTint="33"/>
          </w:tcPr>
          <w:p w:rsidR="00B80515" w:rsidRPr="005B4898" w:rsidRDefault="00B80515" w:rsidP="00B80515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lastRenderedPageBreak/>
              <w:t>تقرير تنفيذ الفعالية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B80515" w:rsidRDefault="00B80515" w:rsidP="00B805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هيئة التدريس المنفذ للبرنامج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B80515" w:rsidRPr="00E14597" w:rsidRDefault="00B80515" w:rsidP="00B8051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يتم إرسالها بالإضافة إلى المرفقات عبر البريد الإلكتروني لإدارة تطوير الشراكة </w:t>
            </w:r>
            <w:r w:rsidR="00D864A3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المجتمعية </w:t>
            </w:r>
            <w:r w:rsidR="00D864A3">
              <w:rPr>
                <w:rFonts w:ascii="Simplified Arabic" w:hAnsi="Simplified Arabic" w:cs="Simplified Arabic"/>
                <w:sz w:val="28"/>
                <w:szCs w:val="28"/>
              </w:rPr>
              <w:t>cpa@kfu.edu.sa</w:t>
            </w:r>
            <w:r w:rsidR="00D864A3" w:rsidRPr="00E14597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D864A3"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فور</w:t>
            </w:r>
            <w:r w:rsidR="00D864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انتهاء تنفيذ البرنامج بغرض التوثيق لإدراجها ضمن ملف الكلية المنفذة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لاستخدامها في عمليات الجودة بالجامعة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B80515" w:rsidRPr="005B4898" w:rsidTr="003B141A">
        <w:tc>
          <w:tcPr>
            <w:tcW w:w="1548" w:type="dxa"/>
            <w:shd w:val="clear" w:color="auto" w:fill="D6E3BC" w:themeFill="accent3" w:themeFillTint="66"/>
          </w:tcPr>
          <w:p w:rsidR="00B80515" w:rsidRPr="005B4898" w:rsidRDefault="00B80515" w:rsidP="00B80515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تسجيل البرنامج على قاعدة الخدمات المجتمعية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B80515" w:rsidRPr="003975CE" w:rsidRDefault="00B80515" w:rsidP="00B805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مسؤول وحدة الشراكة المجتمعية بالكلية</w:t>
            </w:r>
          </w:p>
        </w:tc>
        <w:tc>
          <w:tcPr>
            <w:tcW w:w="5812" w:type="dxa"/>
            <w:shd w:val="clear" w:color="auto" w:fill="D6E3BC" w:themeFill="accent3" w:themeFillTint="66"/>
          </w:tcPr>
          <w:p w:rsidR="00B80515" w:rsidRPr="00E14597" w:rsidRDefault="00B80515" w:rsidP="00B8051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تسجيل البرنامج بالقاعدة.</w:t>
            </w:r>
          </w:p>
        </w:tc>
      </w:tr>
      <w:tr w:rsidR="00B80515" w:rsidRPr="005B4898" w:rsidTr="003B141A">
        <w:tc>
          <w:tcPr>
            <w:tcW w:w="1548" w:type="dxa"/>
            <w:shd w:val="clear" w:color="auto" w:fill="EAF1DD" w:themeFill="accent3" w:themeFillTint="33"/>
          </w:tcPr>
          <w:p w:rsidR="00B80515" w:rsidRPr="005B4898" w:rsidRDefault="00B80515" w:rsidP="00B80515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التغطية الخبرية للفعالية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B80515" w:rsidRPr="003975CE" w:rsidRDefault="00B80515" w:rsidP="00B8051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دارة الكلية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B80515" w:rsidRPr="00E14597" w:rsidRDefault="00B80515" w:rsidP="00B8051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يتم إرسالها إلى المركز الجامعي للاتصال والاعلام بالجامعة للتوجيه لمن يلزم لاتخاذ اللازم نحو التغطية الخبرية على صفحة الجامعة على الإنترنت</w:t>
            </w:r>
            <w:r w:rsidR="008765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(يفضل عند إعداد الخبر إضافة جميع الجهات المتعاونة مع الكلية المنفذة من </w:t>
            </w:r>
            <w:proofErr w:type="spellStart"/>
            <w:r w:rsidR="008765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عمادات</w:t>
            </w:r>
            <w:proofErr w:type="spellEnd"/>
            <w:r w:rsidR="008765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وإدارات الجامعة التي نسقت وشاركت فعليا في الفعالية)</w:t>
            </w:r>
            <w:r w:rsidRPr="00E1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876530" w:rsidRPr="005B4898" w:rsidTr="003B141A">
        <w:tc>
          <w:tcPr>
            <w:tcW w:w="1548" w:type="dxa"/>
            <w:shd w:val="clear" w:color="auto" w:fill="D6E3BC" w:themeFill="accent3" w:themeFillTint="66"/>
          </w:tcPr>
          <w:p w:rsidR="00876530" w:rsidRDefault="00876530" w:rsidP="00876530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إصدار شهادات التكريم / الحضور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876530" w:rsidRPr="003975CE" w:rsidRDefault="00876530" w:rsidP="0087653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الكلية</w:t>
            </w:r>
          </w:p>
        </w:tc>
        <w:tc>
          <w:tcPr>
            <w:tcW w:w="5812" w:type="dxa"/>
            <w:shd w:val="clear" w:color="auto" w:fill="D6E3BC" w:themeFill="accent3" w:themeFillTint="66"/>
          </w:tcPr>
          <w:p w:rsidR="00876530" w:rsidRDefault="00876530" w:rsidP="0087653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للمشاركين داخل الكلية وخارجها (أعضاء هيئة التدريس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طلاب -موظفين) </w:t>
            </w:r>
          </w:p>
          <w:p w:rsidR="00876530" w:rsidRPr="00876530" w:rsidRDefault="00876530" w:rsidP="0087653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المستفيدين </w:t>
            </w:r>
            <w:r w:rsidRPr="008765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فعليا من أنشطة وفعاليات الكلية</w:t>
            </w:r>
            <w:r w:rsidR="005920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الجهة المنفذ بها النشاط</w:t>
            </w:r>
            <w:r w:rsidRPr="008765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</w:tbl>
    <w:p w:rsidR="00351048" w:rsidRDefault="00351048" w:rsidP="00B916C9">
      <w:pPr>
        <w:pStyle w:val="a3"/>
        <w:rPr>
          <w:rtl/>
        </w:rPr>
      </w:pPr>
    </w:p>
    <w:p w:rsidR="00E14597" w:rsidRDefault="00E14597" w:rsidP="00E14597">
      <w:pPr>
        <w:pStyle w:val="a3"/>
        <w:ind w:left="1080"/>
      </w:pPr>
    </w:p>
    <w:p w:rsidR="00E14597" w:rsidRDefault="00E14597" w:rsidP="00E14597">
      <w:pPr>
        <w:pStyle w:val="a3"/>
        <w:ind w:left="1080"/>
      </w:pPr>
    </w:p>
    <w:p w:rsidR="00B80515" w:rsidRDefault="00B80515" w:rsidP="00B80515">
      <w:pPr>
        <w:pStyle w:val="a3"/>
        <w:ind w:left="1080"/>
        <w:rPr>
          <w:sz w:val="28"/>
          <w:szCs w:val="28"/>
        </w:rPr>
      </w:pPr>
    </w:p>
    <w:p w:rsidR="00E14597" w:rsidRPr="00E14597" w:rsidRDefault="00B916C9" w:rsidP="00E14597">
      <w:pPr>
        <w:pStyle w:val="a3"/>
        <w:numPr>
          <w:ilvl w:val="0"/>
          <w:numId w:val="16"/>
        </w:numPr>
        <w:rPr>
          <w:sz w:val="28"/>
          <w:szCs w:val="28"/>
        </w:rPr>
      </w:pPr>
      <w:r w:rsidRPr="00E14597">
        <w:rPr>
          <w:rFonts w:hint="cs"/>
          <w:sz w:val="28"/>
          <w:szCs w:val="28"/>
          <w:rtl/>
        </w:rPr>
        <w:t>يوجد على موقع الإدارة</w:t>
      </w:r>
      <w:r w:rsidR="00E14597">
        <w:rPr>
          <w:rFonts w:hint="cs"/>
          <w:sz w:val="28"/>
          <w:szCs w:val="28"/>
          <w:rtl/>
        </w:rPr>
        <w:t xml:space="preserve"> </w:t>
      </w:r>
      <w:r w:rsidR="00E14597" w:rsidRPr="00E14597">
        <w:rPr>
          <w:rFonts w:hint="cs"/>
          <w:sz w:val="28"/>
          <w:szCs w:val="28"/>
          <w:rtl/>
        </w:rPr>
        <w:t>ال</w:t>
      </w:r>
      <w:r w:rsidRPr="00E14597">
        <w:rPr>
          <w:rFonts w:hint="cs"/>
          <w:sz w:val="28"/>
          <w:szCs w:val="28"/>
          <w:rtl/>
        </w:rPr>
        <w:t xml:space="preserve">نماذج </w:t>
      </w:r>
      <w:r w:rsidR="00467860" w:rsidRPr="00E14597">
        <w:rPr>
          <w:rFonts w:hint="cs"/>
          <w:sz w:val="28"/>
          <w:szCs w:val="28"/>
          <w:rtl/>
        </w:rPr>
        <w:t>إلكترونية</w:t>
      </w:r>
      <w:r w:rsidR="00E14597" w:rsidRPr="00E14597">
        <w:rPr>
          <w:rFonts w:hint="cs"/>
          <w:sz w:val="28"/>
          <w:szCs w:val="28"/>
          <w:rtl/>
        </w:rPr>
        <w:t xml:space="preserve"> لمتطلبات تنفيذ البرامج والفعاليات كالتالي:</w:t>
      </w:r>
    </w:p>
    <w:p w:rsidR="00E14597" w:rsidRPr="00E14597" w:rsidRDefault="00E14597" w:rsidP="00E14597">
      <w:pPr>
        <w:pStyle w:val="a3"/>
        <w:ind w:left="1080"/>
        <w:rPr>
          <w:sz w:val="28"/>
          <w:szCs w:val="28"/>
          <w:rtl/>
        </w:rPr>
      </w:pPr>
      <w:r w:rsidRPr="00E14597">
        <w:rPr>
          <w:rFonts w:hint="cs"/>
          <w:sz w:val="28"/>
          <w:szCs w:val="28"/>
          <w:rtl/>
        </w:rPr>
        <w:t>-</w:t>
      </w:r>
      <w:r w:rsidR="00467860" w:rsidRPr="00E14597">
        <w:rPr>
          <w:rFonts w:hint="cs"/>
          <w:sz w:val="28"/>
          <w:szCs w:val="28"/>
          <w:rtl/>
        </w:rPr>
        <w:t xml:space="preserve"> </w:t>
      </w:r>
      <w:r w:rsidRPr="00E14597">
        <w:rPr>
          <w:rFonts w:hint="cs"/>
          <w:sz w:val="28"/>
          <w:szCs w:val="28"/>
          <w:rtl/>
        </w:rPr>
        <w:t>نماذج</w:t>
      </w:r>
      <w:r w:rsidR="00B916C9" w:rsidRPr="00E14597">
        <w:rPr>
          <w:rFonts w:hint="cs"/>
          <w:sz w:val="28"/>
          <w:szCs w:val="28"/>
          <w:rtl/>
        </w:rPr>
        <w:t xml:space="preserve"> الخطابات</w:t>
      </w:r>
      <w:r w:rsidRPr="00E14597">
        <w:rPr>
          <w:rFonts w:hint="cs"/>
          <w:sz w:val="28"/>
          <w:szCs w:val="28"/>
          <w:rtl/>
        </w:rPr>
        <w:t>.</w:t>
      </w:r>
    </w:p>
    <w:p w:rsidR="00E14597" w:rsidRPr="00E14597" w:rsidRDefault="00E14597" w:rsidP="00E14597">
      <w:pPr>
        <w:pStyle w:val="a3"/>
        <w:ind w:left="1080"/>
        <w:rPr>
          <w:sz w:val="28"/>
          <w:szCs w:val="28"/>
          <w:rtl/>
        </w:rPr>
      </w:pPr>
      <w:r w:rsidRPr="00E14597">
        <w:rPr>
          <w:rFonts w:hint="cs"/>
          <w:sz w:val="28"/>
          <w:szCs w:val="28"/>
          <w:rtl/>
        </w:rPr>
        <w:t>- نماذج</w:t>
      </w:r>
      <w:r w:rsidR="00467860" w:rsidRPr="00E14597">
        <w:rPr>
          <w:rFonts w:hint="cs"/>
          <w:sz w:val="28"/>
          <w:szCs w:val="28"/>
          <w:rtl/>
        </w:rPr>
        <w:t xml:space="preserve"> ال</w:t>
      </w:r>
      <w:r w:rsidR="00B916C9" w:rsidRPr="00E14597">
        <w:rPr>
          <w:rFonts w:hint="cs"/>
          <w:sz w:val="28"/>
          <w:szCs w:val="28"/>
          <w:rtl/>
        </w:rPr>
        <w:t>مقترح</w:t>
      </w:r>
      <w:r w:rsidR="00467860" w:rsidRPr="00E14597">
        <w:rPr>
          <w:rFonts w:hint="cs"/>
          <w:sz w:val="28"/>
          <w:szCs w:val="28"/>
          <w:rtl/>
        </w:rPr>
        <w:t>ات</w:t>
      </w:r>
      <w:r w:rsidR="00B916C9" w:rsidRPr="00E14597">
        <w:rPr>
          <w:rFonts w:hint="cs"/>
          <w:sz w:val="28"/>
          <w:szCs w:val="28"/>
          <w:rtl/>
        </w:rPr>
        <w:t xml:space="preserve"> </w:t>
      </w:r>
      <w:r w:rsidR="00467860" w:rsidRPr="00E14597">
        <w:rPr>
          <w:rFonts w:hint="cs"/>
          <w:sz w:val="28"/>
          <w:szCs w:val="28"/>
          <w:rtl/>
        </w:rPr>
        <w:t>ل</w:t>
      </w:r>
      <w:r w:rsidR="00B916C9" w:rsidRPr="00E14597">
        <w:rPr>
          <w:rFonts w:hint="cs"/>
          <w:sz w:val="28"/>
          <w:szCs w:val="28"/>
          <w:rtl/>
        </w:rPr>
        <w:t>تنفيذ الفعاليات الخارجية</w:t>
      </w:r>
      <w:r w:rsidRPr="00E14597">
        <w:rPr>
          <w:rFonts w:hint="cs"/>
          <w:sz w:val="28"/>
          <w:szCs w:val="28"/>
          <w:rtl/>
        </w:rPr>
        <w:t>.</w:t>
      </w:r>
    </w:p>
    <w:p w:rsidR="00B916C9" w:rsidRPr="00E14597" w:rsidRDefault="00E14597" w:rsidP="00E14597">
      <w:pPr>
        <w:pStyle w:val="a3"/>
        <w:ind w:left="1080"/>
        <w:rPr>
          <w:sz w:val="28"/>
          <w:szCs w:val="28"/>
        </w:rPr>
      </w:pPr>
      <w:r w:rsidRPr="00E14597">
        <w:rPr>
          <w:rFonts w:hint="cs"/>
          <w:sz w:val="28"/>
          <w:szCs w:val="28"/>
          <w:rtl/>
        </w:rPr>
        <w:t xml:space="preserve">- نماذج </w:t>
      </w:r>
      <w:r w:rsidR="00467860" w:rsidRPr="00E14597">
        <w:rPr>
          <w:rFonts w:hint="cs"/>
          <w:sz w:val="28"/>
          <w:szCs w:val="28"/>
          <w:rtl/>
        </w:rPr>
        <w:t>التقارير</w:t>
      </w:r>
      <w:r w:rsidR="00B916C9" w:rsidRPr="00E14597">
        <w:rPr>
          <w:rFonts w:hint="cs"/>
          <w:sz w:val="28"/>
          <w:szCs w:val="28"/>
          <w:rtl/>
        </w:rPr>
        <w:t>.</w:t>
      </w:r>
    </w:p>
    <w:sectPr w:rsidR="00B916C9" w:rsidRPr="00E14597" w:rsidSect="003975CE">
      <w:footerReference w:type="default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1B8" w:rsidRDefault="00BD41B8" w:rsidP="00351048">
      <w:pPr>
        <w:spacing w:after="0" w:line="240" w:lineRule="auto"/>
      </w:pPr>
      <w:r>
        <w:separator/>
      </w:r>
    </w:p>
  </w:endnote>
  <w:endnote w:type="continuationSeparator" w:id="0">
    <w:p w:rsidR="00BD41B8" w:rsidRDefault="00BD41B8" w:rsidP="0035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CE" w:rsidRDefault="003975CE" w:rsidP="003975CE">
    <w:pPr>
      <w:pStyle w:val="a6"/>
      <w:jc w:val="center"/>
    </w:pPr>
    <w:r>
      <w:rPr>
        <w:rFonts w:hint="cs"/>
        <w:rtl/>
      </w:rPr>
      <w:t xml:space="preserve">وكالة الجامعة للدراسات والتطوير وخدمة المجتمع </w:t>
    </w:r>
    <w:r>
      <w:rPr>
        <w:rtl/>
      </w:rPr>
      <w:t>–</w:t>
    </w:r>
    <w:r>
      <w:rPr>
        <w:rFonts w:hint="cs"/>
        <w:rtl/>
      </w:rPr>
      <w:t>إ</w:t>
    </w:r>
    <w:r w:rsidR="00E14597">
      <w:rPr>
        <w:rFonts w:hint="cs"/>
        <w:rtl/>
      </w:rPr>
      <w:t xml:space="preserve"> </w:t>
    </w:r>
    <w:r>
      <w:rPr>
        <w:rFonts w:hint="cs"/>
        <w:rtl/>
      </w:rPr>
      <w:t>دارة تطوير الشراكة المجتمعية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1B8" w:rsidRDefault="00BD41B8" w:rsidP="00351048">
      <w:pPr>
        <w:spacing w:after="0" w:line="240" w:lineRule="auto"/>
      </w:pPr>
      <w:r>
        <w:separator/>
      </w:r>
    </w:p>
  </w:footnote>
  <w:footnote w:type="continuationSeparator" w:id="0">
    <w:p w:rsidR="00BD41B8" w:rsidRDefault="00BD41B8" w:rsidP="0035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12F7"/>
    <w:multiLevelType w:val="hybridMultilevel"/>
    <w:tmpl w:val="FC028B60"/>
    <w:lvl w:ilvl="0" w:tplc="7F905FB4">
      <w:start w:val="1"/>
      <w:numFmt w:val="decimal"/>
      <w:lvlText w:val="%1-"/>
      <w:lvlJc w:val="left"/>
      <w:pPr>
        <w:ind w:left="1102" w:hanging="360"/>
      </w:p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">
    <w:nsid w:val="0AE23E2C"/>
    <w:multiLevelType w:val="hybridMultilevel"/>
    <w:tmpl w:val="F3A24EB6"/>
    <w:lvl w:ilvl="0" w:tplc="3322ED9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49C3"/>
    <w:multiLevelType w:val="hybridMultilevel"/>
    <w:tmpl w:val="0A6E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F0F22"/>
    <w:multiLevelType w:val="hybridMultilevel"/>
    <w:tmpl w:val="F800D9EE"/>
    <w:lvl w:ilvl="0" w:tplc="76724DE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07A82"/>
    <w:multiLevelType w:val="hybridMultilevel"/>
    <w:tmpl w:val="0D52723C"/>
    <w:lvl w:ilvl="0" w:tplc="3FF068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7B5B"/>
    <w:multiLevelType w:val="hybridMultilevel"/>
    <w:tmpl w:val="D6DC75A2"/>
    <w:lvl w:ilvl="0" w:tplc="CE4819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93BA0"/>
    <w:multiLevelType w:val="hybridMultilevel"/>
    <w:tmpl w:val="8F96D7CE"/>
    <w:lvl w:ilvl="0" w:tplc="AE2C5648">
      <w:start w:val="40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97232"/>
    <w:multiLevelType w:val="hybridMultilevel"/>
    <w:tmpl w:val="825A5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624BF"/>
    <w:multiLevelType w:val="hybridMultilevel"/>
    <w:tmpl w:val="B2E23A5A"/>
    <w:lvl w:ilvl="0" w:tplc="5060E66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C43497"/>
    <w:multiLevelType w:val="hybridMultilevel"/>
    <w:tmpl w:val="EDBE2204"/>
    <w:lvl w:ilvl="0" w:tplc="9370D8E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F3F8E"/>
    <w:multiLevelType w:val="hybridMultilevel"/>
    <w:tmpl w:val="381E3826"/>
    <w:lvl w:ilvl="0" w:tplc="6B88C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4B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E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69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6C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E8DC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4F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04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C7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3D78F5"/>
    <w:multiLevelType w:val="hybridMultilevel"/>
    <w:tmpl w:val="6616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405C3"/>
    <w:multiLevelType w:val="hybridMultilevel"/>
    <w:tmpl w:val="77EE7CBC"/>
    <w:lvl w:ilvl="0" w:tplc="C298C7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8F10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328E2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A47E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6722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639F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03A5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C169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EA4C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3269E2"/>
    <w:multiLevelType w:val="hybridMultilevel"/>
    <w:tmpl w:val="347AAC9A"/>
    <w:lvl w:ilvl="0" w:tplc="1D0EFD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F485A"/>
    <w:multiLevelType w:val="hybridMultilevel"/>
    <w:tmpl w:val="233C28F6"/>
    <w:lvl w:ilvl="0" w:tplc="EDE03F0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2F5E19"/>
    <w:multiLevelType w:val="hybridMultilevel"/>
    <w:tmpl w:val="DAEAD67A"/>
    <w:lvl w:ilvl="0" w:tplc="4C326F58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9"/>
  </w:num>
  <w:num w:numId="5">
    <w:abstractNumId w:val="1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  <w:num w:numId="13">
    <w:abstractNumId w:val="13"/>
  </w:num>
  <w:num w:numId="14">
    <w:abstractNumId w:val="3"/>
  </w:num>
  <w:num w:numId="15">
    <w:abstractNumId w:val="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DF"/>
    <w:rsid w:val="000044A7"/>
    <w:rsid w:val="000A67B5"/>
    <w:rsid w:val="000F4CBE"/>
    <w:rsid w:val="0016611A"/>
    <w:rsid w:val="001B5407"/>
    <w:rsid w:val="001C1243"/>
    <w:rsid w:val="00211953"/>
    <w:rsid w:val="00313045"/>
    <w:rsid w:val="003504A2"/>
    <w:rsid w:val="00351048"/>
    <w:rsid w:val="003975CE"/>
    <w:rsid w:val="003B141A"/>
    <w:rsid w:val="004036E0"/>
    <w:rsid w:val="00467860"/>
    <w:rsid w:val="004770A7"/>
    <w:rsid w:val="00506FB3"/>
    <w:rsid w:val="00511BA2"/>
    <w:rsid w:val="00515324"/>
    <w:rsid w:val="005660EA"/>
    <w:rsid w:val="005920A9"/>
    <w:rsid w:val="005D25DB"/>
    <w:rsid w:val="005E611F"/>
    <w:rsid w:val="00624A21"/>
    <w:rsid w:val="006E0CA3"/>
    <w:rsid w:val="006E39C9"/>
    <w:rsid w:val="006E49EC"/>
    <w:rsid w:val="0085502B"/>
    <w:rsid w:val="00876530"/>
    <w:rsid w:val="008A1209"/>
    <w:rsid w:val="009173FD"/>
    <w:rsid w:val="00A72D0B"/>
    <w:rsid w:val="00AF0932"/>
    <w:rsid w:val="00B03044"/>
    <w:rsid w:val="00B344B0"/>
    <w:rsid w:val="00B546C1"/>
    <w:rsid w:val="00B80515"/>
    <w:rsid w:val="00B916C9"/>
    <w:rsid w:val="00BD41B8"/>
    <w:rsid w:val="00BE14D5"/>
    <w:rsid w:val="00C25094"/>
    <w:rsid w:val="00C375C7"/>
    <w:rsid w:val="00C37B3A"/>
    <w:rsid w:val="00CA3764"/>
    <w:rsid w:val="00CE6710"/>
    <w:rsid w:val="00D06657"/>
    <w:rsid w:val="00D864A3"/>
    <w:rsid w:val="00D90CF2"/>
    <w:rsid w:val="00DD641F"/>
    <w:rsid w:val="00E14597"/>
    <w:rsid w:val="00E40348"/>
    <w:rsid w:val="00E95E30"/>
    <w:rsid w:val="00EB3101"/>
    <w:rsid w:val="00EC0848"/>
    <w:rsid w:val="00EF060B"/>
    <w:rsid w:val="00EF0C6E"/>
    <w:rsid w:val="00F161DF"/>
    <w:rsid w:val="00FC4A4B"/>
    <w:rsid w:val="00FD6BF1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A8087A-05D4-4FEB-BD01-4E02D934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F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E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E611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51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51048"/>
    <w:rPr>
      <w:rFonts w:ascii="Calibri" w:eastAsia="Calibri" w:hAnsi="Calibri" w:cs="Arial"/>
    </w:rPr>
  </w:style>
  <w:style w:type="paragraph" w:styleId="a6">
    <w:name w:val="footer"/>
    <w:basedOn w:val="a"/>
    <w:link w:val="Char1"/>
    <w:uiPriority w:val="99"/>
    <w:unhideWhenUsed/>
    <w:rsid w:val="00351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51048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467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CC67DCFD5F00841AC202973CE0A3E4D" ma:contentTypeVersion="1" ma:contentTypeDescription="إنشاء مستند جديد." ma:contentTypeScope="" ma:versionID="9069591edcc961bf9ef536a65c95b0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D10B6E-517D-41DA-B1B0-9CA11DADB210}"/>
</file>

<file path=customXml/itemProps2.xml><?xml version="1.0" encoding="utf-8"?>
<ds:datastoreItem xmlns:ds="http://schemas.openxmlformats.org/officeDocument/2006/customXml" ds:itemID="{C5489102-77AF-40C2-AB11-FE94055DB443}"/>
</file>

<file path=customXml/itemProps3.xml><?xml version="1.0" encoding="utf-8"?>
<ds:datastoreItem xmlns:ds="http://schemas.openxmlformats.org/officeDocument/2006/customXml" ds:itemID="{35F86466-E7A5-4B09-96B7-1CA4D2363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MohamedElhosiny</dc:creator>
  <cp:lastModifiedBy>MohamedElhosiny</cp:lastModifiedBy>
  <cp:revision>5</cp:revision>
  <cp:lastPrinted>2017-01-12T10:25:00Z</cp:lastPrinted>
  <dcterms:created xsi:type="dcterms:W3CDTF">2017-01-19T10:09:00Z</dcterms:created>
  <dcterms:modified xsi:type="dcterms:W3CDTF">2017-01-19T10:47:00Z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0x010100BCC67DCFD5F00841AC202973CE0A3E4D</vt:lpwstr>
  </property>
</Properties>
</file>